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A32D25" w14:textId="680283ED" w:rsidR="00BC1E9B" w:rsidRPr="00F75D19" w:rsidRDefault="00BC1E9B" w:rsidP="00BC1E9B">
      <w:pPr>
        <w:rPr>
          <w:b/>
          <w:bCs/>
          <w:lang w:val="en-US"/>
        </w:rPr>
      </w:pPr>
      <w:r w:rsidRPr="00F75D19">
        <w:rPr>
          <w:b/>
          <w:bCs/>
          <w:lang w:val="en-US"/>
        </w:rPr>
        <w:t>Scenario:</w:t>
      </w:r>
      <w:r w:rsidRPr="00F75D19">
        <w:rPr>
          <w:lang w:val="en-US"/>
        </w:rPr>
        <w:t xml:space="preserve"> </w:t>
      </w:r>
      <w:r w:rsidRPr="00F75D19">
        <w:rPr>
          <w:i/>
          <w:iCs/>
          <w:lang w:val="en-US"/>
        </w:rPr>
        <w:t>Current</w:t>
      </w:r>
      <w:r w:rsidRPr="00F75D19">
        <w:rPr>
          <w:lang w:val="en-US"/>
        </w:rPr>
        <w:br/>
      </w:r>
      <w:r w:rsidRPr="00F75D19">
        <w:rPr>
          <w:b/>
          <w:bCs/>
          <w:lang w:val="en-US"/>
        </w:rPr>
        <w:t>Run variant:</w:t>
      </w:r>
      <w:r w:rsidRPr="00F75D19">
        <w:rPr>
          <w:lang w:val="en-US"/>
        </w:rPr>
        <w:t xml:space="preserve"> </w:t>
      </w:r>
      <w:r w:rsidR="006D3960" w:rsidRPr="00A13067">
        <w:rPr>
          <w:i/>
          <w:iCs/>
          <w:lang w:val="en-US"/>
        </w:rPr>
        <w:t>MPAs locked in &amp; species weights</w:t>
      </w:r>
      <w:r w:rsidR="006D3960">
        <w:rPr>
          <w:i/>
          <w:iCs/>
          <w:lang w:val="en-US"/>
        </w:rPr>
        <w:t xml:space="preserve"> used</w:t>
      </w:r>
    </w:p>
    <w:p w14:paraId="2107CA1F" w14:textId="77777777" w:rsidR="00BC1E9B" w:rsidRPr="00F75D19" w:rsidRDefault="00000000" w:rsidP="00BC1E9B">
      <w:r>
        <w:pict w14:anchorId="7530686F">
          <v:rect id="_x0000_i1027" style="width:0;height:1.5pt" o:hralign="center" o:hrstd="t" o:hr="t" fillcolor="#a0a0a0" stroked="f"/>
        </w:pict>
      </w:r>
    </w:p>
    <w:p w14:paraId="42E1CD65" w14:textId="77777777" w:rsidR="00BC1E9B" w:rsidRPr="00F75D19" w:rsidRDefault="00BC1E9B" w:rsidP="00BC1E9B">
      <w:pPr>
        <w:rPr>
          <w:b/>
          <w:bCs/>
          <w:lang w:val="en-US"/>
        </w:rPr>
      </w:pPr>
      <w:r w:rsidRPr="00F75D19">
        <w:rPr>
          <w:b/>
          <w:bCs/>
          <w:lang w:val="en-US"/>
        </w:rPr>
        <w:t>What this scenario represents</w:t>
      </w:r>
    </w:p>
    <w:p w14:paraId="466DB30B" w14:textId="7E3CB771" w:rsidR="00BC1E9B" w:rsidRPr="006D3960" w:rsidRDefault="00BC1E9B" w:rsidP="006D3960">
      <w:pPr>
        <w:jc w:val="both"/>
        <w:rPr>
          <w:lang w:val="en-US"/>
        </w:rPr>
      </w:pPr>
      <w:r w:rsidRPr="00F75D19">
        <w:rPr>
          <w:lang w:val="en-US"/>
        </w:rPr>
        <w:t>This run identifies conservation priority areas based purely on current species distributions in the Black Sea</w:t>
      </w:r>
      <w:r w:rsidR="007A0952">
        <w:rPr>
          <w:lang w:val="en-US"/>
        </w:rPr>
        <w:t>,</w:t>
      </w:r>
      <w:r w:rsidR="007A0952" w:rsidRPr="007A0952">
        <w:rPr>
          <w:lang w:val="en-US"/>
        </w:rPr>
        <w:t xml:space="preserve"> </w:t>
      </w:r>
      <w:r w:rsidR="006D3960" w:rsidRPr="006D3960">
        <w:rPr>
          <w:lang w:val="en-US"/>
        </w:rPr>
        <w:t>while ensuring existing Marine Protected Areas (MPAs) remain part of the solution and giving higher priority to species of greater conservation concern.</w:t>
      </w:r>
      <w:r w:rsidR="00000000">
        <w:pict w14:anchorId="5D23522C">
          <v:rect id="_x0000_i1028" style="width:0;height:1.5pt" o:hralign="center" o:hrstd="t" o:hr="t" fillcolor="#a0a0a0" stroked="f"/>
        </w:pict>
      </w:r>
    </w:p>
    <w:p w14:paraId="797A8BED" w14:textId="77777777" w:rsidR="00BC1E9B" w:rsidRPr="00F75D19" w:rsidRDefault="00BC1E9B" w:rsidP="00BC1E9B">
      <w:pPr>
        <w:jc w:val="both"/>
        <w:rPr>
          <w:b/>
          <w:bCs/>
        </w:rPr>
      </w:pPr>
      <w:proofErr w:type="spellStart"/>
      <w:r w:rsidRPr="00F75D19">
        <w:rPr>
          <w:b/>
          <w:bCs/>
        </w:rPr>
        <w:t>Data</w:t>
      </w:r>
      <w:proofErr w:type="spellEnd"/>
      <w:r w:rsidRPr="00F75D19">
        <w:rPr>
          <w:b/>
          <w:bCs/>
        </w:rPr>
        <w:t xml:space="preserve"> and </w:t>
      </w:r>
      <w:proofErr w:type="spellStart"/>
      <w:r w:rsidRPr="00F75D19">
        <w:rPr>
          <w:b/>
          <w:bCs/>
        </w:rPr>
        <w:t>inputs</w:t>
      </w:r>
      <w:proofErr w:type="spellEnd"/>
      <w:r w:rsidRPr="00F75D19">
        <w:rPr>
          <w:b/>
          <w:bCs/>
        </w:rPr>
        <w:t xml:space="preserve"> </w:t>
      </w:r>
      <w:proofErr w:type="spellStart"/>
      <w:r w:rsidRPr="00F75D19">
        <w:rPr>
          <w:b/>
          <w:bCs/>
        </w:rPr>
        <w:t>used</w:t>
      </w:r>
      <w:proofErr w:type="spellEnd"/>
    </w:p>
    <w:p w14:paraId="6D57089E" w14:textId="77777777" w:rsidR="00BC1E9B" w:rsidRPr="00F75D19" w:rsidRDefault="00BC1E9B" w:rsidP="00BC1E9B">
      <w:pPr>
        <w:numPr>
          <w:ilvl w:val="0"/>
          <w:numId w:val="1"/>
        </w:numPr>
        <w:jc w:val="both"/>
        <w:rPr>
          <w:lang w:val="en-US"/>
        </w:rPr>
      </w:pPr>
      <w:r w:rsidRPr="00F75D19">
        <w:rPr>
          <w:b/>
          <w:bCs/>
          <w:lang w:val="en-US"/>
        </w:rPr>
        <w:t>Current species distributions:</w:t>
      </w:r>
      <w:r w:rsidRPr="00F75D19">
        <w:rPr>
          <w:lang w:val="en-US"/>
        </w:rPr>
        <w:t xml:space="preserve"> </w:t>
      </w:r>
      <w:r>
        <w:rPr>
          <w:lang w:val="en-US"/>
        </w:rPr>
        <w:t>S</w:t>
      </w:r>
      <w:r w:rsidRPr="00F75D19">
        <w:rPr>
          <w:lang w:val="en-US"/>
        </w:rPr>
        <w:t>pecies</w:t>
      </w:r>
      <w:r>
        <w:rPr>
          <w:lang w:val="en-US"/>
        </w:rPr>
        <w:t xml:space="preserve"> distributions</w:t>
      </w:r>
      <w:r w:rsidRPr="00F75D19">
        <w:rPr>
          <w:lang w:val="en-US"/>
        </w:rPr>
        <w:t xml:space="preserve"> under current environmental conditions.</w:t>
      </w:r>
    </w:p>
    <w:p w14:paraId="79961B62" w14:textId="77777777" w:rsidR="00BC1E9B" w:rsidRPr="009A6937" w:rsidRDefault="00BC1E9B" w:rsidP="00BC1E9B">
      <w:pPr>
        <w:numPr>
          <w:ilvl w:val="0"/>
          <w:numId w:val="1"/>
        </w:numPr>
        <w:jc w:val="both"/>
        <w:rPr>
          <w:lang w:val="en-US"/>
        </w:rPr>
      </w:pPr>
      <w:r w:rsidRPr="00A13067">
        <w:rPr>
          <w:b/>
          <w:bCs/>
          <w:lang w:val="en-US"/>
        </w:rPr>
        <w:t>Connectivity data:</w:t>
      </w:r>
      <w:r w:rsidRPr="00A13067">
        <w:rPr>
          <w:lang w:val="en-US"/>
        </w:rPr>
        <w:t xml:space="preserve"> </w:t>
      </w:r>
      <w:r w:rsidRPr="009A6937">
        <w:rPr>
          <w:lang w:val="en-US"/>
        </w:rPr>
        <w:t>Data on ocean currents was used to calculate connectivity metrics and highlight critical locations of the Black Sea that play a central role in maintaining ecological connectivity, based on Google's PageRank algorithm.</w:t>
      </w:r>
    </w:p>
    <w:p w14:paraId="0EA56628" w14:textId="77777777" w:rsidR="00BC1E9B" w:rsidRPr="006D3960" w:rsidRDefault="00000000" w:rsidP="00BC1E9B">
      <w:pPr>
        <w:jc w:val="both"/>
        <w:rPr>
          <w:lang w:val="en-US"/>
        </w:rPr>
      </w:pPr>
      <w:r>
        <w:pict w14:anchorId="2F1458E6">
          <v:rect id="_x0000_i1029" style="width:0;height:1.5pt" o:hralign="center" o:bullet="t" o:hrstd="t" o:hr="t" fillcolor="#a0a0a0" stroked="f"/>
        </w:pict>
      </w:r>
    </w:p>
    <w:p w14:paraId="487DE49A" w14:textId="77777777" w:rsidR="006D3960" w:rsidRPr="00A13067" w:rsidRDefault="006D3960" w:rsidP="006D3960">
      <w:pPr>
        <w:jc w:val="both"/>
        <w:rPr>
          <w:b/>
          <w:bCs/>
          <w:lang w:val="en-US"/>
        </w:rPr>
      </w:pPr>
      <w:r w:rsidRPr="00A13067">
        <w:rPr>
          <w:b/>
          <w:bCs/>
          <w:lang w:val="en-US"/>
        </w:rPr>
        <w:t>MPAs locked in – what this means &amp; why</w:t>
      </w:r>
      <w:r>
        <w:rPr>
          <w:b/>
          <w:bCs/>
          <w:lang w:val="en-US"/>
        </w:rPr>
        <w:t>:</w:t>
      </w:r>
    </w:p>
    <w:p w14:paraId="20B7CE4D" w14:textId="77777777" w:rsidR="006D3960" w:rsidRPr="00A13067" w:rsidRDefault="006D3960" w:rsidP="006D3960">
      <w:pPr>
        <w:jc w:val="both"/>
        <w:rPr>
          <w:lang w:val="en-US"/>
        </w:rPr>
      </w:pPr>
      <w:r w:rsidRPr="00A13067">
        <w:rPr>
          <w:lang w:val="en-US"/>
        </w:rPr>
        <w:t xml:space="preserve">In this run, the spatial prioritization was constrained so that all </w:t>
      </w:r>
      <w:r w:rsidRPr="00A56B6B">
        <w:rPr>
          <w:lang w:val="en-US"/>
        </w:rPr>
        <w:t>existing Marine Protected Areas (MPAs)</w:t>
      </w:r>
      <w:r w:rsidRPr="00A13067">
        <w:rPr>
          <w:lang w:val="en-US"/>
        </w:rPr>
        <w:t xml:space="preserve"> are retained in the final solution (“locked in”).</w:t>
      </w:r>
      <w:r w:rsidRPr="00A13067">
        <w:rPr>
          <w:lang w:val="en-US"/>
        </w:rPr>
        <w:br/>
        <w:t>This approach respects current conservation commitments and ensures that the network builds on areas already recognized as important for biodiversity.</w:t>
      </w:r>
    </w:p>
    <w:p w14:paraId="27BC4C96" w14:textId="7F8ADEE7" w:rsidR="007A0952" w:rsidRPr="00A13067" w:rsidRDefault="00000000" w:rsidP="006D3960">
      <w:pPr>
        <w:jc w:val="both"/>
        <w:rPr>
          <w:b/>
          <w:bCs/>
          <w:lang w:val="en-US"/>
        </w:rPr>
      </w:pPr>
      <w:r>
        <w:pict w14:anchorId="2B146545">
          <v:rect id="_x0000_i1030" style="width:0;height:1.5pt" o:hralign="center" o:bullet="t" o:hrstd="t" o:hr="t" fillcolor="#a0a0a0" stroked="f"/>
        </w:pict>
      </w:r>
      <w:r w:rsidR="007A0952" w:rsidRPr="00A13067">
        <w:rPr>
          <w:b/>
          <w:bCs/>
          <w:lang w:val="en-US"/>
        </w:rPr>
        <w:t xml:space="preserve">Species weights – what they are &amp; why </w:t>
      </w:r>
      <w:r w:rsidR="007A0952">
        <w:rPr>
          <w:b/>
          <w:bCs/>
          <w:lang w:val="en-US"/>
        </w:rPr>
        <w:t xml:space="preserve">they are </w:t>
      </w:r>
      <w:r w:rsidR="007A0952" w:rsidRPr="00A13067">
        <w:rPr>
          <w:b/>
          <w:bCs/>
          <w:lang w:val="en-US"/>
        </w:rPr>
        <w:t>used</w:t>
      </w:r>
      <w:r w:rsidR="007A0952">
        <w:rPr>
          <w:b/>
          <w:bCs/>
          <w:lang w:val="en-US"/>
        </w:rPr>
        <w:t>:</w:t>
      </w:r>
    </w:p>
    <w:p w14:paraId="7DD2CF5C" w14:textId="77777777" w:rsidR="007A0952" w:rsidRPr="00A13067" w:rsidRDefault="007A0952" w:rsidP="007A0952">
      <w:pPr>
        <w:jc w:val="both"/>
        <w:rPr>
          <w:lang w:val="en-US"/>
        </w:rPr>
      </w:pPr>
      <w:r w:rsidRPr="00A13067">
        <w:rPr>
          <w:lang w:val="en-US"/>
        </w:rPr>
        <w:t>Species weights were applied to give higher conservation priority to areas supporting:</w:t>
      </w:r>
    </w:p>
    <w:p w14:paraId="1B69F775" w14:textId="77777777" w:rsidR="007A0952" w:rsidRPr="00A13067" w:rsidRDefault="007A0952" w:rsidP="007A0952">
      <w:pPr>
        <w:numPr>
          <w:ilvl w:val="0"/>
          <w:numId w:val="2"/>
        </w:numPr>
        <w:jc w:val="both"/>
        <w:rPr>
          <w:lang w:val="en-US"/>
        </w:rPr>
      </w:pPr>
      <w:r w:rsidRPr="00A13067">
        <w:rPr>
          <w:lang w:val="en-US"/>
        </w:rPr>
        <w:t>Threatened species on the IUCN Red List</w:t>
      </w:r>
      <w:r>
        <w:rPr>
          <w:lang w:val="en-US"/>
        </w:rPr>
        <w:t xml:space="preserve"> (the more threatened the higher the weight).</w:t>
      </w:r>
    </w:p>
    <w:p w14:paraId="4B4700DF" w14:textId="77777777" w:rsidR="007A0952" w:rsidRPr="00A13067" w:rsidRDefault="007A0952" w:rsidP="007A0952">
      <w:pPr>
        <w:numPr>
          <w:ilvl w:val="0"/>
          <w:numId w:val="2"/>
        </w:numPr>
        <w:jc w:val="both"/>
        <w:rPr>
          <w:lang w:val="en-US"/>
        </w:rPr>
      </w:pPr>
      <w:r w:rsidRPr="00A13067">
        <w:rPr>
          <w:lang w:val="en-US"/>
        </w:rPr>
        <w:t>Species endemic to the Black Sea</w:t>
      </w:r>
      <w:r>
        <w:rPr>
          <w:lang w:val="en-US"/>
        </w:rPr>
        <w:t>.</w:t>
      </w:r>
    </w:p>
    <w:p w14:paraId="7DF93BC8" w14:textId="77777777" w:rsidR="007A0952" w:rsidRPr="00A13067" w:rsidRDefault="007A0952" w:rsidP="007A0952">
      <w:pPr>
        <w:numPr>
          <w:ilvl w:val="0"/>
          <w:numId w:val="2"/>
        </w:numPr>
        <w:jc w:val="both"/>
        <w:rPr>
          <w:lang w:val="en-US"/>
        </w:rPr>
      </w:pPr>
      <w:r w:rsidRPr="00A13067">
        <w:rPr>
          <w:lang w:val="en-US"/>
        </w:rPr>
        <w:t>Species listed under Annexes of Directive 92/43/EEC</w:t>
      </w:r>
      <w:r>
        <w:rPr>
          <w:lang w:val="en-US"/>
        </w:rPr>
        <w:t>.</w:t>
      </w:r>
    </w:p>
    <w:p w14:paraId="5D776084" w14:textId="77777777" w:rsidR="007A0952" w:rsidRPr="00A13067" w:rsidRDefault="007A0952" w:rsidP="007A0952">
      <w:pPr>
        <w:numPr>
          <w:ilvl w:val="0"/>
          <w:numId w:val="2"/>
        </w:numPr>
        <w:jc w:val="both"/>
        <w:rPr>
          <w:lang w:val="en-US"/>
        </w:rPr>
      </w:pPr>
      <w:r w:rsidRPr="00A13067">
        <w:rPr>
          <w:lang w:val="en-US"/>
        </w:rPr>
        <w:t>Species present in Black Sea Important Marine Mammal Areas (IMMAs)</w:t>
      </w:r>
      <w:r>
        <w:rPr>
          <w:lang w:val="en-US"/>
        </w:rPr>
        <w:t>.</w:t>
      </w:r>
    </w:p>
    <w:p w14:paraId="47BE8158" w14:textId="77777777" w:rsidR="007A0952" w:rsidRPr="00A13067" w:rsidRDefault="007A0952" w:rsidP="007A0952">
      <w:pPr>
        <w:jc w:val="both"/>
        <w:rPr>
          <w:lang w:val="en-US"/>
        </w:rPr>
      </w:pPr>
      <w:r w:rsidRPr="00A13067">
        <w:rPr>
          <w:lang w:val="en-US"/>
        </w:rPr>
        <w:t>These weights were combined to reflect the relative importance of each species, so that conservation planning focuses more strongly on the species most in need of protection.</w:t>
      </w:r>
    </w:p>
    <w:p w14:paraId="1E241E62" w14:textId="71BB57D1" w:rsidR="007A0952" w:rsidRPr="007A0952" w:rsidRDefault="00000000" w:rsidP="007A0952">
      <w:pPr>
        <w:jc w:val="both"/>
        <w:rPr>
          <w:lang w:val="en-US"/>
        </w:rPr>
      </w:pPr>
      <w:r>
        <w:pict w14:anchorId="699C2ECD">
          <v:rect id="_x0000_i1031" style="width:0;height:1.5pt" o:hralign="center" o:hrstd="t" o:hr="t" fillcolor="#a0a0a0" stroked="f"/>
        </w:pict>
      </w:r>
    </w:p>
    <w:p w14:paraId="7A4CC134" w14:textId="77777777" w:rsidR="00BC1E9B" w:rsidRPr="00F75D19" w:rsidRDefault="00BC1E9B" w:rsidP="00BC1E9B">
      <w:pPr>
        <w:jc w:val="both"/>
        <w:rPr>
          <w:b/>
          <w:bCs/>
          <w:lang w:val="en-US"/>
        </w:rPr>
      </w:pPr>
      <w:r w:rsidRPr="00F75D19">
        <w:rPr>
          <w:b/>
          <w:bCs/>
          <w:lang w:val="en-US"/>
        </w:rPr>
        <w:t>Summary</w:t>
      </w:r>
    </w:p>
    <w:p w14:paraId="1BCD6E62" w14:textId="34610689" w:rsidR="001B332A" w:rsidRPr="00BC1E9B" w:rsidRDefault="00BC1E9B" w:rsidP="00C81F21">
      <w:pPr>
        <w:pBdr>
          <w:bottom w:val="single" w:sz="6" w:space="6" w:color="auto"/>
        </w:pBdr>
        <w:jc w:val="both"/>
        <w:rPr>
          <w:lang w:val="en-US"/>
        </w:rPr>
      </w:pPr>
      <w:r>
        <w:rPr>
          <w:lang w:val="en-US"/>
        </w:rPr>
        <w:t>This scenario p</w:t>
      </w:r>
      <w:r w:rsidRPr="00F75D19">
        <w:rPr>
          <w:lang w:val="en-US"/>
        </w:rPr>
        <w:t>rovides a reference view of current biodiversity priorities, purely data-driven</w:t>
      </w:r>
      <w:r w:rsidR="00A56B6B">
        <w:rPr>
          <w:lang w:val="en-US"/>
        </w:rPr>
        <w:t xml:space="preserve">, </w:t>
      </w:r>
      <w:r w:rsidR="007F5660">
        <w:rPr>
          <w:lang w:val="en-US"/>
        </w:rPr>
        <w:t xml:space="preserve">while </w:t>
      </w:r>
      <w:r w:rsidR="00A56B6B" w:rsidRPr="00A13067">
        <w:rPr>
          <w:lang w:val="en-US"/>
        </w:rPr>
        <w:t>ensuring the existing MPA network is respected</w:t>
      </w:r>
      <w:r w:rsidR="007A0952">
        <w:rPr>
          <w:lang w:val="en-US"/>
        </w:rPr>
        <w:t xml:space="preserve"> </w:t>
      </w:r>
      <w:r w:rsidR="007A0952" w:rsidRPr="00A13067">
        <w:rPr>
          <w:lang w:val="en-US"/>
        </w:rPr>
        <w:t>and emphasizing protection for the most threatened and endemic species</w:t>
      </w:r>
      <w:r>
        <w:rPr>
          <w:lang w:val="en-US"/>
        </w:rPr>
        <w:t>.</w:t>
      </w:r>
    </w:p>
    <w:sectPr w:rsidR="001B332A" w:rsidRPr="00BC1E9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id="_x0000_i1093" style="width:0;height:1.5pt" o:hralign="center" o:bullet="t" o:hrstd="t" o:hr="t" fillcolor="#a0a0a0" stroked="f"/>
    </w:pict>
  </w:numPicBullet>
  <w:numPicBullet w:numPicBulletId="1">
    <w:pict>
      <v:rect id="_x0000_i1094" style="width:0;height:1.5pt" o:hralign="center" o:bullet="t" o:hrstd="t" o:hr="t" fillcolor="#a0a0a0" stroked="f"/>
    </w:pict>
  </w:numPicBullet>
  <w:abstractNum w:abstractNumId="0" w15:restartNumberingAfterBreak="0">
    <w:nsid w:val="11EE072B"/>
    <w:multiLevelType w:val="multilevel"/>
    <w:tmpl w:val="5978B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3661C2E"/>
    <w:multiLevelType w:val="multilevel"/>
    <w:tmpl w:val="6CE87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71555584">
    <w:abstractNumId w:val="0"/>
  </w:num>
  <w:num w:numId="2" w16cid:durableId="18349472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17F6"/>
    <w:rsid w:val="001017F6"/>
    <w:rsid w:val="001B332A"/>
    <w:rsid w:val="004B5188"/>
    <w:rsid w:val="00564112"/>
    <w:rsid w:val="006C55B0"/>
    <w:rsid w:val="006D3960"/>
    <w:rsid w:val="007A0952"/>
    <w:rsid w:val="007F5660"/>
    <w:rsid w:val="00A56B6B"/>
    <w:rsid w:val="00BC1E9B"/>
    <w:rsid w:val="00C81F21"/>
    <w:rsid w:val="00DB7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1B550E"/>
  <w15:chartTrackingRefBased/>
  <w15:docId w15:val="{60F5E929-39FD-4AE4-8999-9B2A5A35C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l-GR" w:eastAsia="en-US" w:bidi="he-IL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1E9B"/>
    <w:pPr>
      <w:spacing w:line="259" w:lineRule="auto"/>
    </w:pPr>
    <w:rPr>
      <w:sz w:val="22"/>
      <w:szCs w:val="22"/>
      <w:lang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1017F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017F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017F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017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017F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017F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017F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017F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017F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17F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017F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017F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017F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017F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017F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017F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017F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017F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017F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017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017F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017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017F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017F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017F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017F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017F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017F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017F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290</Words>
  <Characters>1566</Characters>
  <Application>Microsoft Office Word</Application>
  <DocSecurity>0</DocSecurity>
  <Lines>13</Lines>
  <Paragraphs>3</Paragraphs>
  <ScaleCrop>false</ScaleCrop>
  <Company/>
  <LinksUpToDate>false</LinksUpToDate>
  <CharactersWithSpaces>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Dimitra Dalla</dc:creator>
  <cp:keywords/>
  <dc:description/>
  <cp:lastModifiedBy>Dimitra Dalla</cp:lastModifiedBy>
  <cp:revision>8</cp:revision>
  <dcterms:created xsi:type="dcterms:W3CDTF">2025-08-04T10:16:00Z</dcterms:created>
  <dcterms:modified xsi:type="dcterms:W3CDTF">2025-08-04T10:35:00Z</dcterms:modified>
</cp:coreProperties>
</file>